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7B71" w14:textId="77777777" w:rsidR="00916F11" w:rsidRDefault="00916F11" w:rsidP="00916F11">
      <w:pPr>
        <w:pStyle w:val="NormalnyWeb"/>
        <w:ind w:left="720" w:hanging="360"/>
      </w:pPr>
      <w:r>
        <w:rPr>
          <w:rFonts w:ascii="Calibri" w:hAnsi="Calibri" w:cs="Calibri"/>
        </w:rPr>
        <w:t>Tytuł: Nowa psychologia sądowa </w:t>
      </w:r>
    </w:p>
    <w:p w14:paraId="3B345F9D" w14:textId="77777777" w:rsidR="00916F11" w:rsidRDefault="00916F11" w:rsidP="00916F11">
      <w:pPr>
        <w:pStyle w:val="NormalnyWeb"/>
        <w:ind w:left="720" w:hanging="360"/>
      </w:pPr>
      <w:r>
        <w:rPr>
          <w:rFonts w:ascii="Calibri" w:hAnsi="Calibri" w:cs="Calibri"/>
        </w:rPr>
        <w:t>2.</w:t>
      </w:r>
      <w:r>
        <w:t>     </w:t>
      </w:r>
      <w:r>
        <w:rPr>
          <w:rFonts w:ascii="Calibri" w:hAnsi="Calibri" w:cs="Calibri"/>
        </w:rPr>
        <w:t>Tematyka:</w:t>
      </w:r>
    </w:p>
    <w:p w14:paraId="6344E166" w14:textId="77777777" w:rsidR="00916F11" w:rsidRDefault="00916F11" w:rsidP="00916F11">
      <w:pPr>
        <w:pStyle w:val="NormalnyWeb"/>
        <w:ind w:left="360"/>
        <w:jc w:val="both"/>
      </w:pPr>
      <w:r>
        <w:rPr>
          <w:rFonts w:ascii="Calibri" w:hAnsi="Calibri" w:cs="Calibri"/>
        </w:rPr>
        <w:t>Psychologia jest od wielu lat wykorzystywana w różnych dziedzinach prawa. Między innymi w sprawach karnych, cywilnych, nieletnich, rodzinnych i opiekuńczych. Wiedza psychologiczna jest niezbędna dla prawidłowego prowadzenia śledztwa, rozstrzygnięcia sporu sądowego i wykonania orzeczonych kar.</w:t>
      </w:r>
    </w:p>
    <w:p w14:paraId="6487FE50" w14:textId="77777777" w:rsidR="00916F11" w:rsidRDefault="00916F11" w:rsidP="00916F11">
      <w:pPr>
        <w:pStyle w:val="NormalnyWeb"/>
        <w:ind w:left="360"/>
        <w:jc w:val="both"/>
      </w:pPr>
      <w:r>
        <w:rPr>
          <w:rFonts w:ascii="Calibri" w:hAnsi="Calibri" w:cs="Calibri"/>
        </w:rPr>
        <w:t>Psychologowie dostarczają prawnikom narzędzi umożliwiających przesłuchiwanie i wykrywanie kłamstwa w zeznaniach, analizę śladów przestępstwa, ocenę poczytalności czy podjęcie trafnych decyzji co do właściwych form terapii.</w:t>
      </w:r>
    </w:p>
    <w:p w14:paraId="5034315B" w14:textId="77777777" w:rsidR="00916F11" w:rsidRDefault="00916F11" w:rsidP="00916F11">
      <w:pPr>
        <w:pStyle w:val="NormalnyWeb"/>
        <w:ind w:left="360"/>
        <w:jc w:val="both"/>
      </w:pPr>
      <w:r>
        <w:rPr>
          <w:rFonts w:ascii="Calibri" w:hAnsi="Calibri" w:cs="Calibri"/>
        </w:rPr>
        <w:t>Seminarium </w:t>
      </w:r>
      <w:r>
        <w:rPr>
          <w:rFonts w:ascii="Calibri" w:hAnsi="Calibri" w:cs="Calibri"/>
          <w:color w:val="06022E"/>
        </w:rPr>
        <w:t>ma na celu zaznajomienie uczestników ze sferami zastosowania psychologii w prawie, metodami diagnozy, teoriami i koncepcjami znajdującymi zastosowanie w tej dziedzinie psychologii stosowanej.</w:t>
      </w:r>
    </w:p>
    <w:p w14:paraId="7D565848" w14:textId="77777777" w:rsidR="00916F11" w:rsidRDefault="00916F11" w:rsidP="00916F11">
      <w:pPr>
        <w:pStyle w:val="NormalnyWeb"/>
        <w:ind w:left="360"/>
        <w:jc w:val="both"/>
      </w:pPr>
      <w:r>
        <w:rPr>
          <w:rFonts w:ascii="Calibri" w:hAnsi="Calibri" w:cs="Calibri"/>
          <w:color w:val="06022E"/>
        </w:rPr>
        <w:t>Podczas seminarium będziemy jednak poszukiwać odpowiedzi na pytanie, czy nowoczesne technologie, środki komunikacji, narzędzia, metody i techniki mogą pomóc w opracowaniu teorii i modeli wspomagających dziedzinę prawa lepiej, niż dotychczasowe. Będziemy się zastanawiać nad tym, w jakim kierunku powinna się rozwijać psychologia sądowa.</w:t>
      </w:r>
    </w:p>
    <w:p w14:paraId="7485B565" w14:textId="77777777" w:rsidR="00916F11" w:rsidRDefault="00916F11" w:rsidP="00916F11">
      <w:pPr>
        <w:pStyle w:val="NormalnyWeb"/>
        <w:ind w:left="720" w:hanging="360"/>
      </w:pPr>
      <w:r>
        <w:rPr>
          <w:rFonts w:ascii="Calibri" w:hAnsi="Calibri" w:cs="Calibri"/>
        </w:rPr>
        <w:t>3.</w:t>
      </w:r>
      <w:r>
        <w:t>     </w:t>
      </w:r>
      <w:r>
        <w:rPr>
          <w:rFonts w:ascii="Calibri" w:hAnsi="Calibri" w:cs="Calibri"/>
        </w:rPr>
        <w:t>Kryteria kwalifikacji na seminarium (w tym proponowana data ewentualnej rozmowy kwalifikacyjnej):</w:t>
      </w:r>
    </w:p>
    <w:p w14:paraId="488CCB9E" w14:textId="77777777" w:rsidR="00916F11" w:rsidRDefault="00916F11" w:rsidP="00916F11">
      <w:pPr>
        <w:pStyle w:val="NormalnyWeb"/>
        <w:ind w:left="700"/>
      </w:pPr>
      <w:r>
        <w:rPr>
          <w:rFonts w:ascii="Calibri" w:hAnsi="Calibri" w:cs="Calibri"/>
        </w:rPr>
        <w:t>uzyskanie co najmniej oceny dobrej z przedmiotu „Podstawy statystyki z elementami psychometrii”</w:t>
      </w:r>
    </w:p>
    <w:p w14:paraId="5C6C43D7" w14:textId="77777777" w:rsidR="00916F11" w:rsidRDefault="00916F11" w:rsidP="00916F11">
      <w:pPr>
        <w:pStyle w:val="NormalnyWeb"/>
        <w:ind w:left="720"/>
      </w:pPr>
      <w:r>
        <w:rPr>
          <w:rFonts w:ascii="Calibri" w:hAnsi="Calibri" w:cs="Calibri"/>
        </w:rPr>
        <w:t xml:space="preserve">proponowana data rozmowy: 1 września godzina 14:00 (za pośrednictwem MS </w:t>
      </w:r>
      <w:proofErr w:type="spellStart"/>
      <w:r>
        <w:rPr>
          <w:rFonts w:ascii="Calibri" w:hAnsi="Calibri" w:cs="Calibri"/>
        </w:rPr>
        <w:t>Teams</w:t>
      </w:r>
      <w:proofErr w:type="spellEnd"/>
      <w:r>
        <w:rPr>
          <w:rFonts w:ascii="Calibri" w:hAnsi="Calibri" w:cs="Calibri"/>
        </w:rPr>
        <w:t>)</w:t>
      </w:r>
    </w:p>
    <w:p w14:paraId="24205A9F" w14:textId="77777777" w:rsidR="00F036B0" w:rsidRDefault="00F036B0"/>
    <w:sectPr w:rsidR="00F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11"/>
    <w:rsid w:val="008B6B2E"/>
    <w:rsid w:val="00916F11"/>
    <w:rsid w:val="00DA1853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98A"/>
  <w15:chartTrackingRefBased/>
  <w15:docId w15:val="{A93BBE0F-C1D4-47DC-A971-A2AA7DF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1</cp:revision>
  <dcterms:created xsi:type="dcterms:W3CDTF">2023-06-20T07:53:00Z</dcterms:created>
  <dcterms:modified xsi:type="dcterms:W3CDTF">2023-06-20T09:58:00Z</dcterms:modified>
</cp:coreProperties>
</file>